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65959" w14:textId="77777777" w:rsidR="00BC1B2A" w:rsidRPr="00BC1B2A" w:rsidRDefault="00BC1B2A" w:rsidP="00BC1B2A">
      <w:pPr>
        <w:spacing w:after="0" w:line="276" w:lineRule="auto"/>
        <w:ind w:firstLine="720"/>
        <w:jc w:val="right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hy-AM"/>
        </w:rPr>
      </w:pPr>
    </w:p>
    <w:p w14:paraId="423E5B49" w14:textId="77777777" w:rsidR="00DC447A" w:rsidRPr="00BC1B2A" w:rsidRDefault="00DC447A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6D40E2F2" w14:textId="77777777" w:rsidR="0069693F" w:rsidRPr="00BC1B2A" w:rsidRDefault="0069693F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ՀԱՅԱՍՏԱՆԻ ՀԱՆՐԱՊԵՏՈՒԹՅԱՆ</w:t>
      </w:r>
    </w:p>
    <w:p w14:paraId="6D4F5F8A" w14:textId="77777777" w:rsidR="0069693F" w:rsidRPr="00BC1B2A" w:rsidRDefault="0069693F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ՕՐԵՆՔ</w:t>
      </w:r>
      <w:r w:rsidR="002644C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Ը</w:t>
      </w: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 xml:space="preserve"> </w:t>
      </w:r>
    </w:p>
    <w:p w14:paraId="19111444" w14:textId="77777777" w:rsidR="00BC1B2A" w:rsidRPr="00BC1B2A" w:rsidRDefault="00BC1B2A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3F43342B" w14:textId="77777777" w:rsidR="005B346A" w:rsidRPr="00BC1B2A" w:rsidRDefault="0069693F" w:rsidP="00BC1B2A">
      <w:pPr>
        <w:spacing w:after="0" w:line="276" w:lineRule="auto"/>
        <w:ind w:firstLine="720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</w:pPr>
      <w:r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«ԿՈՌՈՒՊՑԻԱՅԻ</w:t>
      </w:r>
      <w:r w:rsidRPr="00BC1B2A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ԿԱՆԽԱՐԳԵԼՄԱՆ</w:t>
      </w:r>
      <w:r w:rsidRPr="00BC1B2A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ՀԱՆՁՆԱԺՈՂՈՎԻ</w:t>
      </w:r>
      <w:r w:rsidRPr="00BC1B2A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ՄԱՍԻՆ»</w:t>
      </w:r>
    </w:p>
    <w:p w14:paraId="103529B2" w14:textId="77777777" w:rsidR="0069693F" w:rsidRPr="002644C6" w:rsidRDefault="0069693F" w:rsidP="002644C6">
      <w:pPr>
        <w:spacing w:after="0" w:line="276" w:lineRule="auto"/>
        <w:ind w:firstLine="720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</w:pPr>
      <w:r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ՕՐԵՆՔՈՒՄ</w:t>
      </w:r>
      <w:r w:rsidR="002644C6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D66246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ԼՐԱՑՈՒՄ</w:t>
      </w:r>
      <w:r w:rsidR="007D701C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 ԵՎ ՓՈՓՈԽՈՒԹՅՈՒՆՆԵՐ</w:t>
      </w:r>
      <w:r w:rsidR="002644C6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 ԿԱՏԱՐԵԼՈՒ ՄԱՍԻՆ</w:t>
      </w:r>
    </w:p>
    <w:p w14:paraId="628D3D7F" w14:textId="77777777" w:rsidR="00BC1B2A" w:rsidRPr="00BC1B2A" w:rsidRDefault="00BC1B2A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5F7D14F1" w14:textId="77777777" w:rsidR="0069693F" w:rsidRPr="00BC1B2A" w:rsidRDefault="0069693F" w:rsidP="00BC1B2A">
      <w:pPr>
        <w:spacing w:after="0" w:line="360" w:lineRule="auto"/>
        <w:ind w:firstLine="720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5C99394A" w14:textId="77777777" w:rsidR="0069693F" w:rsidRDefault="0069693F" w:rsidP="006854B6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Հոդված</w:t>
      </w:r>
      <w:r w:rsidRPr="00BC1B2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1.</w:t>
      </w:r>
      <w:r w:rsidRPr="00BC1B2A">
        <w:rPr>
          <w:rFonts w:ascii="Calibri" w:eastAsia="Times New Roman" w:hAnsi="Calibri" w:cs="Calibri"/>
          <w:color w:val="000000"/>
          <w:sz w:val="24"/>
          <w:szCs w:val="24"/>
          <w:lang w:eastAsia="hy-AM"/>
        </w:rPr>
        <w:t> </w:t>
      </w:r>
      <w:r w:rsidR="00101817" w:rsidRPr="00BC1B2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«Կոռուպցիայի կանխարգելման հանձնաժողովի մասին» </w:t>
      </w:r>
      <w:r w:rsidR="006854B6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2017</w:t>
      </w:r>
      <w:r w:rsidR="00101817"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</w:t>
      </w:r>
      <w:r w:rsidR="00101817" w:rsidRPr="006854B6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թվականի </w:t>
      </w:r>
      <w:r w:rsidR="006854B6" w:rsidRPr="006854B6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հունիսի 9</w:t>
      </w:r>
      <w:r w:rsidRPr="006854B6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-ի ՀՕ-</w:t>
      </w:r>
      <w:r w:rsidR="006854B6" w:rsidRPr="006854B6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96</w:t>
      </w:r>
      <w:r w:rsidR="00101817" w:rsidRPr="006854B6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-Ն </w:t>
      </w:r>
      <w:r w:rsidR="006854B6" w:rsidRPr="006854B6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օրենքի </w:t>
      </w:r>
      <w:r w:rsidR="00D300DF" w:rsidRPr="007D701C">
        <w:rPr>
          <w:rFonts w:ascii="GHEA Grapalat" w:eastAsia="GHEA Grapalat" w:hAnsi="GHEA Grapalat" w:cs="GHEA Grapalat"/>
          <w:noProof/>
          <w:color w:val="000000"/>
          <w:sz w:val="24"/>
          <w:szCs w:val="24"/>
        </w:rPr>
        <w:t xml:space="preserve">(այսուհետ՝ Օրենք) </w:t>
      </w:r>
      <w:r w:rsidR="006854B6" w:rsidRPr="006854B6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24-րդ հոդվածի 1-ին մասի 29-րդ </w:t>
      </w:r>
      <w:r w:rsidR="006854B6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կետը՝</w:t>
      </w:r>
      <w:r w:rsidR="006854B6" w:rsidRPr="006854B6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r w:rsidR="006854B6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«</w:t>
      </w:r>
      <w:r w:rsidR="006854B6" w:rsidRPr="006854B6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սույն օրենքով</w:t>
      </w:r>
      <w:r w:rsidR="006854B6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» բառերից հետո լրացնել </w:t>
      </w:r>
      <w:r w:rsidR="006854B6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«, Հայաստանի Հանրապետության ընտրական օրենսգրքով</w:t>
      </w:r>
      <w:r w:rsidR="006854B6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» կետադրական նշանով և բառերով:</w:t>
      </w:r>
    </w:p>
    <w:p w14:paraId="7D37C09E" w14:textId="77777777" w:rsidR="00007C4C" w:rsidRDefault="00007C4C" w:rsidP="00BC1B2A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5EE56D73" w14:textId="77777777" w:rsidR="007D701C" w:rsidRPr="007D701C" w:rsidRDefault="007D701C" w:rsidP="007D701C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</w:pPr>
      <w:r w:rsidRPr="007D701C">
        <w:rPr>
          <w:rFonts w:ascii="GHEA Grapalat" w:eastAsia="GHEA Grapalat" w:hAnsi="GHEA Grapalat" w:cs="GHEA Grapalat"/>
          <w:b/>
          <w:noProof/>
          <w:color w:val="000000"/>
          <w:sz w:val="24"/>
          <w:szCs w:val="24"/>
        </w:rPr>
        <w:t>Հոդված</w:t>
      </w:r>
      <w:r w:rsidR="00D300DF">
        <w:rPr>
          <w:rFonts w:ascii="GHEA Grapalat" w:eastAsia="GHEA Grapalat" w:hAnsi="GHEA Grapalat" w:cs="GHEA Grapalat"/>
          <w:b/>
          <w:noProof/>
          <w:color w:val="000000"/>
          <w:sz w:val="24"/>
          <w:szCs w:val="24"/>
        </w:rPr>
        <w:t xml:space="preserve"> 2</w:t>
      </w:r>
      <w:r w:rsidRPr="007D701C">
        <w:rPr>
          <w:rFonts w:ascii="GHEA Grapalat" w:eastAsia="GHEA Grapalat" w:hAnsi="GHEA Grapalat" w:cs="GHEA Grapalat"/>
          <w:b/>
          <w:noProof/>
          <w:color w:val="000000"/>
          <w:sz w:val="24"/>
          <w:szCs w:val="24"/>
        </w:rPr>
        <w:t xml:space="preserve">. </w:t>
      </w:r>
      <w:r w:rsidR="00D300DF" w:rsidRPr="00D300DF"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  <w:t xml:space="preserve">Օրենքի </w:t>
      </w:r>
      <w:r w:rsidRPr="007D701C"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  <w:t>40.2-րդ հոդված</w:t>
      </w:r>
      <w:r w:rsidRPr="007D701C">
        <w:rPr>
          <w:rFonts w:ascii="GHEA Grapalat" w:eastAsia="GHEA Grapalat" w:hAnsi="GHEA Grapalat" w:cs="GHEA Grapalat"/>
          <w:noProof/>
          <w:sz w:val="24"/>
          <w:szCs w:val="24"/>
          <w:highlight w:val="white"/>
        </w:rPr>
        <w:t>ում՝</w:t>
      </w:r>
      <w:r w:rsidRPr="007D701C"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  <w:t xml:space="preserve"> </w:t>
      </w:r>
    </w:p>
    <w:p w14:paraId="22A4BEF4" w14:textId="77777777" w:rsidR="007D701C" w:rsidRPr="007D701C" w:rsidRDefault="007D701C" w:rsidP="007D701C">
      <w:pPr>
        <w:numPr>
          <w:ilvl w:val="0"/>
          <w:numId w:val="1"/>
        </w:numPr>
        <w:tabs>
          <w:tab w:val="left" w:pos="851"/>
        </w:tabs>
        <w:spacing w:after="0" w:line="360" w:lineRule="auto"/>
        <w:ind w:left="180" w:firstLine="360"/>
        <w:jc w:val="both"/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</w:pPr>
      <w:r w:rsidRPr="007D701C"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  <w:t xml:space="preserve">3-րդ մասը շարադրել </w:t>
      </w:r>
      <w:r w:rsidR="00D300DF"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  <w:t xml:space="preserve">նոր </w:t>
      </w:r>
      <w:r w:rsidRPr="007D701C"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  <w:t>խմբագրությամբ</w:t>
      </w:r>
      <w:r w:rsidRPr="007D701C">
        <w:rPr>
          <w:rFonts w:ascii="Cambria Math" w:eastAsia="GHEA Grapalat" w:hAnsi="Cambria Math" w:cs="GHEA Grapalat"/>
          <w:noProof/>
          <w:color w:val="000000"/>
          <w:sz w:val="24"/>
          <w:szCs w:val="24"/>
          <w:highlight w:val="white"/>
        </w:rPr>
        <w:t>․</w:t>
      </w:r>
    </w:p>
    <w:p w14:paraId="253E58E1" w14:textId="55E58C8B" w:rsidR="007D701C" w:rsidRPr="007D701C" w:rsidRDefault="007D701C" w:rsidP="007D701C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</w:pPr>
      <w:r w:rsidRPr="007D701C"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  <w:t>«</w:t>
      </w:r>
      <w:bookmarkStart w:id="0" w:name="_Hlk136535930"/>
      <w:r w:rsidR="00D300DF">
        <w:rPr>
          <w:rFonts w:ascii="GHEA Grapalat" w:eastAsia="GHEA Grapalat" w:hAnsi="GHEA Grapalat" w:cs="GHEA Grapalat"/>
          <w:noProof/>
          <w:color w:val="000000"/>
          <w:sz w:val="24"/>
          <w:szCs w:val="24"/>
        </w:rPr>
        <w:t xml:space="preserve">3. </w:t>
      </w:r>
      <w:r w:rsidRPr="007D701C">
        <w:rPr>
          <w:rFonts w:ascii="GHEA Grapalat" w:eastAsia="GHEA Grapalat" w:hAnsi="GHEA Grapalat" w:cs="GHEA Grapalat"/>
          <w:noProof/>
          <w:color w:val="000000"/>
          <w:sz w:val="24"/>
          <w:szCs w:val="24"/>
        </w:rPr>
        <w:t>Աուդիտորական կազմակերպությունների ընտրության նպատակով բաց մրցույթն անցկացվում է կուսակցության տարեկան հաշվետվության ներկայացումից հետո՝ մեկամսյա ժամկետում, բայց ոչ ուշ</w:t>
      </w:r>
      <w:r w:rsidR="00EF56A0">
        <w:rPr>
          <w:rFonts w:ascii="GHEA Grapalat" w:eastAsia="GHEA Grapalat" w:hAnsi="GHEA Grapalat" w:cs="GHEA Grapalat"/>
          <w:noProof/>
          <w:color w:val="000000"/>
          <w:sz w:val="24"/>
          <w:szCs w:val="24"/>
        </w:rPr>
        <w:t>,</w:t>
      </w:r>
      <w:r w:rsidRPr="007D701C">
        <w:rPr>
          <w:rFonts w:ascii="GHEA Grapalat" w:eastAsia="GHEA Grapalat" w:hAnsi="GHEA Grapalat" w:cs="GHEA Grapalat"/>
          <w:noProof/>
          <w:color w:val="000000"/>
          <w:sz w:val="24"/>
          <w:szCs w:val="24"/>
        </w:rPr>
        <w:t xml:space="preserve"> քան հաշվետու տարվան հաջորդող տարվա մարտի 31-ը: Բաց մրցույթի արդյունքներն ամփոփվում են մրցույթի մասին հայտարարությունը հրապարակվելուց ոչ շուտ, քան 14 օր հետո, բացառությամբ նոր մրցույթ հայտարարվելու դեպքերի: Նոր մրցույթ հայտարարվելու դեպքում Հանձնաժողովը կարող է սահմանել բաց մրցույթի անցկացման՝ սույն հոդվածով նախատեսված ժամկետի համեմատ առավել կարճ ժամկետ: Նոր մրցույթ հայտարարվելու դեպքում, ինչպես նաև տվյալ կուսակցության տարեկան հաշվետվությունը օրենքով սահմանված ժամկետում չներկայացնելու դեպքում սույն օրենքով և «Կուսակցությունների մասին» սահմանադրական օրենքով աուդիտորական կազմակերպությունների ընտրության նպատակով անցկացվող </w:t>
      </w:r>
      <w:r w:rsidRPr="007D701C">
        <w:rPr>
          <w:rFonts w:ascii="GHEA Grapalat" w:eastAsia="GHEA Grapalat" w:hAnsi="GHEA Grapalat" w:cs="GHEA Grapalat"/>
          <w:noProof/>
          <w:color w:val="000000"/>
          <w:sz w:val="24"/>
          <w:szCs w:val="24"/>
        </w:rPr>
        <w:lastRenderedPageBreak/>
        <w:t>բաց մրցույթին վերաբերող ժամկետները կարող են համապատասխանաբար հետաձգվել</w:t>
      </w:r>
      <w:r w:rsidRPr="007D701C"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  <w:t>:</w:t>
      </w:r>
      <w:bookmarkEnd w:id="0"/>
      <w:r w:rsidR="00D300DF"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  <w:t>»,</w:t>
      </w:r>
    </w:p>
    <w:p w14:paraId="63E47917" w14:textId="77777777" w:rsidR="007D701C" w:rsidRPr="007D701C" w:rsidRDefault="007D701C" w:rsidP="007D701C">
      <w:pPr>
        <w:numPr>
          <w:ilvl w:val="0"/>
          <w:numId w:val="1"/>
        </w:numPr>
        <w:spacing w:after="0" w:line="360" w:lineRule="auto"/>
        <w:ind w:left="900"/>
        <w:contextualSpacing/>
        <w:jc w:val="both"/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</w:pPr>
      <w:r w:rsidRPr="007D701C"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  <w:t>4-րդ մասից հանել «առավելագույնը երեք» բառերը</w:t>
      </w:r>
      <w:r w:rsidR="00D300DF"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  <w:t>,</w:t>
      </w:r>
    </w:p>
    <w:p w14:paraId="4F0660E3" w14:textId="77777777" w:rsidR="007D701C" w:rsidRPr="007D701C" w:rsidRDefault="007D701C" w:rsidP="007D701C">
      <w:pPr>
        <w:numPr>
          <w:ilvl w:val="0"/>
          <w:numId w:val="1"/>
        </w:numPr>
        <w:tabs>
          <w:tab w:val="left" w:pos="851"/>
        </w:tabs>
        <w:spacing w:after="0" w:line="360" w:lineRule="auto"/>
        <w:ind w:left="180" w:firstLine="360"/>
        <w:jc w:val="both"/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</w:pPr>
      <w:r w:rsidRPr="007D701C"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  <w:t xml:space="preserve">5-րդ մասի </w:t>
      </w:r>
      <w:r w:rsidR="00D300DF"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  <w:t xml:space="preserve">առաջին </w:t>
      </w:r>
      <w:r w:rsidRPr="007D701C"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  <w:t xml:space="preserve">նախադասությունը շարադրել </w:t>
      </w:r>
      <w:r w:rsidR="00D300DF"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  <w:t xml:space="preserve">նոր </w:t>
      </w:r>
      <w:r w:rsidRPr="007D701C"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  <w:t>խմբագրությամբ.</w:t>
      </w:r>
    </w:p>
    <w:p w14:paraId="42BFD622" w14:textId="77777777" w:rsidR="007D701C" w:rsidRPr="007D701C" w:rsidRDefault="007D701C" w:rsidP="007D701C">
      <w:pPr>
        <w:spacing w:after="0" w:line="360" w:lineRule="auto"/>
        <w:ind w:firstLine="540"/>
        <w:jc w:val="both"/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</w:pPr>
      <w:r w:rsidRPr="007D701C"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  <w:t>«</w:t>
      </w:r>
      <w:bookmarkStart w:id="1" w:name="_Hlk136599311"/>
      <w:r w:rsidRPr="007D701C"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  <w:t>Աուդիտորական կազմակերպությունների ընտրության կարգը, նրանց ներկայացվող պահանջները և աուդիտի իրականացման շրջանակները սահմանում է Հանձնաժողովը</w:t>
      </w:r>
      <w:bookmarkEnd w:id="1"/>
      <w:r w:rsidRPr="007D701C"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  <w:t>:»:</w:t>
      </w:r>
    </w:p>
    <w:p w14:paraId="54869EE2" w14:textId="77777777" w:rsidR="007D701C" w:rsidRPr="007D701C" w:rsidRDefault="007D701C" w:rsidP="007D701C">
      <w:pPr>
        <w:tabs>
          <w:tab w:val="left" w:pos="8820"/>
        </w:tabs>
        <w:spacing w:after="0" w:line="360" w:lineRule="auto"/>
        <w:ind w:right="288" w:firstLine="567"/>
        <w:jc w:val="both"/>
        <w:rPr>
          <w:rFonts w:ascii="GHEA Grapalat" w:eastAsia="GHEA Grapalat" w:hAnsi="GHEA Grapalat" w:cs="GHEA Grapalat"/>
          <w:b/>
          <w:noProof/>
          <w:color w:val="000000"/>
          <w:sz w:val="24"/>
          <w:szCs w:val="24"/>
          <w:highlight w:val="white"/>
        </w:rPr>
      </w:pPr>
    </w:p>
    <w:p w14:paraId="4B8A1759" w14:textId="578F936D" w:rsidR="007D701C" w:rsidRPr="009E2CE7" w:rsidRDefault="007D701C" w:rsidP="00875C6F">
      <w:pPr>
        <w:tabs>
          <w:tab w:val="left" w:pos="8820"/>
        </w:tabs>
        <w:spacing w:after="0" w:line="360" w:lineRule="auto"/>
        <w:ind w:right="288"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</w:pPr>
      <w:r w:rsidRPr="007D701C">
        <w:rPr>
          <w:rFonts w:ascii="GHEA Grapalat" w:eastAsia="GHEA Grapalat" w:hAnsi="GHEA Grapalat" w:cs="GHEA Grapalat"/>
          <w:b/>
          <w:noProof/>
          <w:color w:val="000000"/>
          <w:sz w:val="24"/>
          <w:szCs w:val="24"/>
          <w:highlight w:val="white"/>
        </w:rPr>
        <w:t xml:space="preserve">Հոդված </w:t>
      </w:r>
      <w:r w:rsidR="00D300DF">
        <w:rPr>
          <w:rFonts w:ascii="GHEA Grapalat" w:eastAsia="GHEA Grapalat" w:hAnsi="GHEA Grapalat" w:cs="GHEA Grapalat"/>
          <w:b/>
          <w:noProof/>
          <w:sz w:val="24"/>
          <w:szCs w:val="24"/>
          <w:highlight w:val="white"/>
        </w:rPr>
        <w:t>3</w:t>
      </w:r>
      <w:r w:rsidRPr="007D701C">
        <w:rPr>
          <w:rFonts w:ascii="GHEA Grapalat" w:eastAsia="GHEA Grapalat" w:hAnsi="GHEA Grapalat" w:cs="GHEA Grapalat"/>
          <w:b/>
          <w:noProof/>
          <w:color w:val="000000"/>
          <w:sz w:val="24"/>
          <w:szCs w:val="24"/>
          <w:highlight w:val="white"/>
        </w:rPr>
        <w:t>.</w:t>
      </w:r>
      <w:r w:rsidRPr="007D701C"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  <w:t xml:space="preserve"> 1.</w:t>
      </w:r>
      <w:r w:rsidR="00040492">
        <w:rPr>
          <w:rFonts w:ascii="GHEA Grapalat" w:eastAsia="GHEA Grapalat" w:hAnsi="GHEA Grapalat" w:cs="GHEA Grapalat"/>
          <w:noProof/>
          <w:color w:val="000000"/>
          <w:sz w:val="24"/>
          <w:szCs w:val="24"/>
        </w:rPr>
        <w:t xml:space="preserve"> </w:t>
      </w:r>
      <w:r w:rsidR="00875C6F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Սույն օրենք</w:t>
      </w:r>
      <w:r w:rsidR="00040492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ն</w:t>
      </w:r>
      <w:r w:rsidR="00875C6F" w:rsidRPr="00687EC5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ուժի մեջ է մտնում 2024 թվականի </w:t>
      </w:r>
      <w:r w:rsidR="00D16872" w:rsidRPr="00D16872">
        <w:rPr>
          <w:rFonts w:ascii="GHEA Grapalat" w:eastAsia="Tahoma" w:hAnsi="GHEA Grapalat" w:cs="Tahoma"/>
          <w:sz w:val="24"/>
          <w:szCs w:val="24"/>
        </w:rPr>
        <w:t>դեկտեմբերի</w:t>
      </w:r>
      <w:bookmarkStart w:id="2" w:name="_GoBack"/>
      <w:bookmarkEnd w:id="2"/>
      <w:r w:rsidR="00875C6F" w:rsidRPr="00687EC5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1-ից:</w:t>
      </w:r>
    </w:p>
    <w:p w14:paraId="25F1B4D6" w14:textId="633EF12D" w:rsidR="00040492" w:rsidRPr="009E2CE7" w:rsidRDefault="00040492" w:rsidP="007D701C">
      <w:pPr>
        <w:tabs>
          <w:tab w:val="left" w:pos="709"/>
          <w:tab w:val="left" w:pos="851"/>
          <w:tab w:val="left" w:pos="993"/>
          <w:tab w:val="left" w:pos="8820"/>
        </w:tabs>
        <w:spacing w:after="0" w:line="360" w:lineRule="auto"/>
        <w:ind w:right="288"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</w:pPr>
      <w:r w:rsidRPr="009E2CE7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2</w:t>
      </w:r>
      <w:r w:rsidRPr="009E2CE7">
        <w:rPr>
          <w:rFonts w:ascii="Cambria Math" w:eastAsia="Times New Roman" w:hAnsi="Cambria Math" w:cs="Cambria Math"/>
          <w:color w:val="000000"/>
          <w:sz w:val="24"/>
          <w:szCs w:val="24"/>
          <w:lang w:eastAsia="hy-AM"/>
        </w:rPr>
        <w:t>․</w:t>
      </w:r>
      <w:r w:rsidRPr="009E2CE7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</w:t>
      </w:r>
      <w:r w:rsidR="009E2CE7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Կոռուպցիայի կանխարգելման հանձնաժողովը </w:t>
      </w:r>
      <w:r w:rsidR="009E2CE7" w:rsidRPr="009E2CE7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սույն օրենքի </w:t>
      </w:r>
      <w:r w:rsidR="009E2CE7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2</w:t>
      </w:r>
      <w:r w:rsidR="009E2CE7" w:rsidRPr="009E2CE7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-րդ հոդվածի </w:t>
      </w:r>
      <w:r w:rsidR="009E2CE7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3</w:t>
      </w:r>
      <w:r w:rsidR="009E2CE7" w:rsidRPr="009E2CE7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-րդ կետով կատարվող փոփոխության արդյունքում նախատեսված ենթաօրենսդրական նորմատիվ իրավական ակտը  ընդունում է սույն օրենքը պաշտոնապես հրապարակվելուց հետո մինչև դրա ուժի մեջ մտնելու պահը։ Սույն մասում նշված ենթաօրենսդրական նորմատիվ իրավական ակտը ուժի մեջ է մտնում սույն օրենքի ուժի մեջ մտնելու պահից։</w:t>
      </w:r>
    </w:p>
    <w:p w14:paraId="292FB049" w14:textId="77777777" w:rsidR="00040492" w:rsidRPr="009E2CE7" w:rsidRDefault="00040492" w:rsidP="007D701C">
      <w:pPr>
        <w:tabs>
          <w:tab w:val="left" w:pos="709"/>
          <w:tab w:val="left" w:pos="851"/>
          <w:tab w:val="left" w:pos="993"/>
          <w:tab w:val="left" w:pos="8820"/>
        </w:tabs>
        <w:spacing w:after="0" w:line="360" w:lineRule="auto"/>
        <w:ind w:right="288"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</w:pPr>
    </w:p>
    <w:p w14:paraId="50C6CA86" w14:textId="77777777" w:rsidR="00040492" w:rsidRDefault="00040492" w:rsidP="007D701C">
      <w:pPr>
        <w:tabs>
          <w:tab w:val="left" w:pos="709"/>
          <w:tab w:val="left" w:pos="851"/>
          <w:tab w:val="left" w:pos="993"/>
          <w:tab w:val="left" w:pos="8820"/>
        </w:tabs>
        <w:spacing w:after="0" w:line="360" w:lineRule="auto"/>
        <w:ind w:right="288" w:firstLine="567"/>
        <w:jc w:val="both"/>
        <w:rPr>
          <w:rFonts w:ascii="GHEA Grapalat" w:eastAsia="GHEA Grapalat" w:hAnsi="GHEA Grapalat" w:cs="GHEA Grapalat"/>
          <w:noProof/>
          <w:color w:val="000000"/>
          <w:sz w:val="24"/>
          <w:szCs w:val="24"/>
          <w:highlight w:val="white"/>
        </w:rPr>
      </w:pPr>
    </w:p>
    <w:p w14:paraId="0EAB8778" w14:textId="77777777" w:rsidR="007D701C" w:rsidRDefault="007D701C" w:rsidP="00BC1B2A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6578AEFA" w14:textId="77777777" w:rsidR="00E00761" w:rsidRPr="0069693F" w:rsidRDefault="00E00761" w:rsidP="00687EC5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</w:p>
    <w:sectPr w:rsidR="00E00761" w:rsidRPr="0069693F" w:rsidSect="00FC39F4">
      <w:headerReference w:type="default" r:id="rId7"/>
      <w:pgSz w:w="11906" w:h="16838" w:code="9"/>
      <w:pgMar w:top="851" w:right="1134" w:bottom="1021" w:left="16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6E8B6C" w14:textId="77777777" w:rsidR="00C860E0" w:rsidRDefault="00C860E0" w:rsidP="00E00E3B">
      <w:pPr>
        <w:spacing w:after="0" w:line="240" w:lineRule="auto"/>
      </w:pPr>
      <w:r>
        <w:separator/>
      </w:r>
    </w:p>
  </w:endnote>
  <w:endnote w:type="continuationSeparator" w:id="0">
    <w:p w14:paraId="09EF0301" w14:textId="77777777" w:rsidR="00C860E0" w:rsidRDefault="00C860E0" w:rsidP="00E00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t">
    <w:altName w:val="Courier New"/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4889C" w14:textId="77777777" w:rsidR="00C860E0" w:rsidRDefault="00C860E0" w:rsidP="00E00E3B">
      <w:pPr>
        <w:spacing w:after="0" w:line="240" w:lineRule="auto"/>
      </w:pPr>
      <w:r>
        <w:separator/>
      </w:r>
    </w:p>
  </w:footnote>
  <w:footnote w:type="continuationSeparator" w:id="0">
    <w:p w14:paraId="618DD91A" w14:textId="77777777" w:rsidR="00C860E0" w:rsidRDefault="00C860E0" w:rsidP="00E00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D8038" w14:textId="77777777" w:rsidR="00E00E3B" w:rsidRPr="00E00E3B" w:rsidRDefault="00E00E3B" w:rsidP="00E00E3B">
    <w:pPr>
      <w:pBdr>
        <w:top w:val="nil"/>
        <w:left w:val="single" w:sz="18" w:space="4" w:color="FF0000"/>
        <w:bottom w:val="nil"/>
        <w:right w:val="nil"/>
        <w:between w:val="nil"/>
      </w:pBdr>
      <w:tabs>
        <w:tab w:val="right" w:pos="10206"/>
      </w:tabs>
      <w:spacing w:after="0" w:line="240" w:lineRule="auto"/>
      <w:ind w:hanging="2"/>
      <w:rPr>
        <w:rFonts w:ascii="GHEA Grapalat" w:eastAsia="GHEA Grapalat" w:hAnsi="GHEA Grapalat" w:cs="GHEA Grapalat"/>
        <w:color w:val="FF0000"/>
        <w:sz w:val="20"/>
        <w:szCs w:val="20"/>
        <w:lang w:val="en-US" w:eastAsia="ru-RU"/>
      </w:rPr>
    </w:pPr>
    <w:proofErr w:type="spellStart"/>
    <w:r w:rsidRPr="00E00E3B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Ա</w:t>
    </w:r>
    <w:r w:rsidRPr="00E00E3B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րդարադատության</w:t>
    </w:r>
    <w:proofErr w:type="spellEnd"/>
    <w:r w:rsidRPr="00E00E3B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 xml:space="preserve">                                                       </w:t>
    </w:r>
    <w:r w:rsidRPr="00E00E3B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ab/>
    </w:r>
    <w:r w:rsidRPr="00E00E3B">
      <w:rPr>
        <w:rFonts w:ascii="GHEA Grapalat" w:eastAsia="GHEA Grapalat" w:hAnsi="GHEA Grapalat" w:cs="GHEA Grapalat"/>
        <w:color w:val="000000"/>
        <w:sz w:val="24"/>
        <w:szCs w:val="24"/>
        <w:lang w:val="en-US" w:eastAsia="ru-RU"/>
      </w:rPr>
      <w:t>ՆԱԽԱԳԻԾ</w:t>
    </w:r>
    <w:r w:rsidRPr="00E00E3B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0" distR="0" simplePos="0" relativeHeight="251659264" behindDoc="0" locked="0" layoutInCell="1" allowOverlap="1" wp14:anchorId="3B5BDD5E" wp14:editId="4E48219C">
          <wp:simplePos x="0" y="0"/>
          <wp:positionH relativeFrom="column">
            <wp:posOffset>-685161</wp:posOffset>
          </wp:positionH>
          <wp:positionV relativeFrom="paragraph">
            <wp:posOffset>-8251</wp:posOffset>
          </wp:positionV>
          <wp:extent cx="457200" cy="444500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7200" cy="444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B9CAB26" w14:textId="77777777" w:rsidR="00E00E3B" w:rsidRPr="00E00E3B" w:rsidRDefault="00E00E3B" w:rsidP="00E00E3B">
    <w:pPr>
      <w:pBdr>
        <w:top w:val="nil"/>
        <w:left w:val="single" w:sz="18" w:space="4" w:color="0000FF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2"/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</w:pPr>
    <w:proofErr w:type="spellStart"/>
    <w:r w:rsidRPr="00E00E3B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Ն</w:t>
    </w:r>
    <w:r w:rsidRPr="00E00E3B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ախարարություն</w:t>
    </w:r>
    <w:proofErr w:type="spellEnd"/>
  </w:p>
  <w:p w14:paraId="745EC398" w14:textId="77777777" w:rsidR="00E00E3B" w:rsidRPr="00E00E3B" w:rsidRDefault="00E00E3B" w:rsidP="00E00E3B">
    <w:pPr>
      <w:pBdr>
        <w:top w:val="nil"/>
        <w:left w:val="single" w:sz="18" w:space="4" w:color="FF6600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2"/>
      <w:rPr>
        <w:rFonts w:ascii="Art" w:eastAsia="Art" w:hAnsi="Art" w:cs="Art"/>
        <w:color w:val="000000"/>
        <w:sz w:val="18"/>
        <w:szCs w:val="18"/>
        <w:lang w:val="en-US" w:eastAsia="ru-RU"/>
      </w:rPr>
    </w:pPr>
  </w:p>
  <w:p w14:paraId="7282828C" w14:textId="77777777" w:rsidR="00E00E3B" w:rsidRPr="00E00E3B" w:rsidRDefault="00E00E3B" w:rsidP="00E00E3B">
    <w:pPr>
      <w:tabs>
        <w:tab w:val="center" w:pos="4844"/>
        <w:tab w:val="right" w:pos="9689"/>
      </w:tabs>
      <w:spacing w:after="0" w:line="240" w:lineRule="auto"/>
      <w:rPr>
        <w:rFonts w:ascii="Calibri" w:eastAsia="Times New Roman" w:hAnsi="Calibri" w:cs="Calibri"/>
        <w:lang w:val="en-US" w:eastAsia="ru-RU"/>
      </w:rPr>
    </w:pPr>
  </w:p>
  <w:p w14:paraId="13D71718" w14:textId="77777777" w:rsidR="00E00E3B" w:rsidRPr="00E00E3B" w:rsidRDefault="00E00E3B" w:rsidP="00E00E3B">
    <w:pP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lang w:val="en"/>
      </w:rPr>
    </w:pPr>
  </w:p>
  <w:p w14:paraId="3D9DAC4A" w14:textId="77777777" w:rsidR="00E00E3B" w:rsidRDefault="00E00E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F793E"/>
    <w:multiLevelType w:val="multilevel"/>
    <w:tmpl w:val="1E4800A0"/>
    <w:lvl w:ilvl="0">
      <w:start w:val="1"/>
      <w:numFmt w:val="decimal"/>
      <w:lvlText w:val="%1)"/>
      <w:lvlJc w:val="left"/>
      <w:pPr>
        <w:ind w:left="-891" w:hanging="360"/>
      </w:pPr>
      <w:rPr>
        <w:b w:val="0"/>
        <w:bCs/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-171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549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1269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1989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2709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3429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4149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4869" w:hanging="360"/>
      </w:pPr>
      <w:rPr>
        <w:strike w:val="0"/>
        <w:dstrike w:val="0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821"/>
    <w:rsid w:val="00007C4C"/>
    <w:rsid w:val="00040492"/>
    <w:rsid w:val="00101817"/>
    <w:rsid w:val="00127F89"/>
    <w:rsid w:val="002644C6"/>
    <w:rsid w:val="003D19F3"/>
    <w:rsid w:val="004723B5"/>
    <w:rsid w:val="005B346A"/>
    <w:rsid w:val="006106B0"/>
    <w:rsid w:val="006854B6"/>
    <w:rsid w:val="00687EC5"/>
    <w:rsid w:val="0069693F"/>
    <w:rsid w:val="00780911"/>
    <w:rsid w:val="007D701C"/>
    <w:rsid w:val="00875C6F"/>
    <w:rsid w:val="008C140F"/>
    <w:rsid w:val="009E2CE7"/>
    <w:rsid w:val="00A82097"/>
    <w:rsid w:val="00BC1B2A"/>
    <w:rsid w:val="00BC2821"/>
    <w:rsid w:val="00C22488"/>
    <w:rsid w:val="00C860E0"/>
    <w:rsid w:val="00D16872"/>
    <w:rsid w:val="00D300DF"/>
    <w:rsid w:val="00D66246"/>
    <w:rsid w:val="00DC447A"/>
    <w:rsid w:val="00DD1DEC"/>
    <w:rsid w:val="00E00761"/>
    <w:rsid w:val="00E00E3B"/>
    <w:rsid w:val="00E02FD0"/>
    <w:rsid w:val="00EF56A0"/>
    <w:rsid w:val="00F318F5"/>
    <w:rsid w:val="00FA187A"/>
    <w:rsid w:val="00FC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E06A2"/>
  <w15:chartTrackingRefBased/>
  <w15:docId w15:val="{B1C0FCFB-99A0-4918-8A36-A5B7DD41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6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y-AM"/>
    </w:rPr>
  </w:style>
  <w:style w:type="character" w:styleId="Strong">
    <w:name w:val="Strong"/>
    <w:basedOn w:val="DefaultParagraphFont"/>
    <w:uiPriority w:val="22"/>
    <w:qFormat/>
    <w:rsid w:val="0069693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00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E3B"/>
  </w:style>
  <w:style w:type="paragraph" w:styleId="Footer">
    <w:name w:val="footer"/>
    <w:basedOn w:val="Normal"/>
    <w:link w:val="FooterChar"/>
    <w:uiPriority w:val="99"/>
    <w:unhideWhenUsed/>
    <w:rsid w:val="00E00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E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9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7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1739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 Hakobyan</dc:creator>
  <cp:keywords/>
  <dc:description/>
  <cp:lastModifiedBy>Marietta Mnatsakanyan</cp:lastModifiedBy>
  <cp:revision>3</cp:revision>
  <dcterms:created xsi:type="dcterms:W3CDTF">2024-04-02T13:25:00Z</dcterms:created>
  <dcterms:modified xsi:type="dcterms:W3CDTF">2024-08-29T13:47:00Z</dcterms:modified>
</cp:coreProperties>
</file>